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  <w:r>
        <w:rPr>
          <w:noProof/>
          <w:color w:val="auto"/>
          <w:szCs w:val="20"/>
        </w:rPr>
        <w:drawing>
          <wp:anchor distT="0" distB="0" distL="114300" distR="114300" simplePos="0" relativeHeight="251660288" behindDoc="1" locked="0" layoutInCell="1" allowOverlap="1" wp14:anchorId="5720C3C5" wp14:editId="1F03404C">
            <wp:simplePos x="0" y="0"/>
            <wp:positionH relativeFrom="column">
              <wp:posOffset>1400175</wp:posOffset>
            </wp:positionH>
            <wp:positionV relativeFrom="paragraph">
              <wp:posOffset>3175</wp:posOffset>
            </wp:positionV>
            <wp:extent cx="3179445" cy="1024890"/>
            <wp:effectExtent l="0" t="0" r="1905" b="3810"/>
            <wp:wrapTight wrapText="bothSides">
              <wp:wrapPolygon edited="0">
                <wp:start x="0" y="0"/>
                <wp:lineTo x="0" y="21279"/>
                <wp:lineTo x="21484" y="21279"/>
                <wp:lineTo x="2148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Deck Logo Blue + 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254D74" w:rsidP="00BE2540">
      <w:pPr>
        <w:spacing w:after="0" w:line="256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МИКРОЦЕМЕНТ</w:t>
      </w:r>
    </w:p>
    <w:p w:rsidR="005D6BC7" w:rsidRDefault="005D6BC7" w:rsidP="00BE2540">
      <w:pPr>
        <w:spacing w:after="0" w:line="256" w:lineRule="auto"/>
        <w:ind w:left="0" w:right="0" w:firstLine="0"/>
        <w:jc w:val="center"/>
        <w:rPr>
          <w:b/>
          <w:sz w:val="28"/>
        </w:rPr>
      </w:pPr>
    </w:p>
    <w:p w:rsidR="005D6BC7" w:rsidRPr="005D6BC7" w:rsidRDefault="005D6BC7" w:rsidP="00BE2540">
      <w:pPr>
        <w:spacing w:after="0" w:line="256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Технический каталог</w:t>
      </w: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Default="005D6BC7" w:rsidP="00BE2540">
      <w:pPr>
        <w:spacing w:after="0" w:line="256" w:lineRule="auto"/>
        <w:ind w:left="0" w:right="0" w:firstLine="0"/>
        <w:jc w:val="center"/>
      </w:pPr>
    </w:p>
    <w:p w:rsidR="005D6BC7" w:rsidRPr="005D6BC7" w:rsidRDefault="005D6BC7" w:rsidP="005D6BC7">
      <w:pPr>
        <w:spacing w:after="0" w:line="256" w:lineRule="auto"/>
        <w:ind w:left="0" w:right="0" w:firstLine="0"/>
        <w:jc w:val="center"/>
        <w:rPr>
          <w:b/>
          <w:sz w:val="28"/>
        </w:rPr>
      </w:pPr>
      <w:r w:rsidRPr="005D6BC7">
        <w:rPr>
          <w:b/>
          <w:sz w:val="28"/>
        </w:rPr>
        <w:t>2018г.</w:t>
      </w:r>
    </w:p>
    <w:p w:rsidR="00254D74" w:rsidRDefault="00254D74" w:rsidP="00254D74">
      <w:pPr>
        <w:pStyle w:val="2"/>
        <w:pBdr>
          <w:bottom w:val="single" w:sz="12" w:space="1" w:color="auto"/>
        </w:pBdr>
        <w:ind w:right="3"/>
        <w:rPr>
          <w:sz w:val="28"/>
        </w:rPr>
      </w:pPr>
      <w:proofErr w:type="spellStart"/>
      <w:r w:rsidRPr="006D3DD9">
        <w:rPr>
          <w:sz w:val="28"/>
          <w:lang w:val="en-US"/>
        </w:rPr>
        <w:lastRenderedPageBreak/>
        <w:t>MicroDec</w:t>
      </w:r>
      <w:proofErr w:type="spellEnd"/>
      <w:r w:rsidRPr="006D3DD9">
        <w:rPr>
          <w:sz w:val="28"/>
        </w:rPr>
        <w:t xml:space="preserve"> </w:t>
      </w:r>
      <w:proofErr w:type="spellStart"/>
      <w:r w:rsidRPr="006D3DD9">
        <w:rPr>
          <w:sz w:val="28"/>
          <w:lang w:val="en-US"/>
        </w:rPr>
        <w:t>Microcement</w:t>
      </w:r>
      <w:proofErr w:type="spellEnd"/>
      <w:r>
        <w:rPr>
          <w:sz w:val="28"/>
        </w:rPr>
        <w:t xml:space="preserve"> </w:t>
      </w:r>
    </w:p>
    <w:p w:rsidR="00254D74" w:rsidRPr="006F2781" w:rsidRDefault="00254D74" w:rsidP="00254D74">
      <w:pPr>
        <w:pStyle w:val="2"/>
        <w:pBdr>
          <w:bottom w:val="single" w:sz="12" w:space="1" w:color="auto"/>
        </w:pBdr>
        <w:ind w:right="3"/>
        <w:rPr>
          <w:sz w:val="28"/>
        </w:rPr>
      </w:pPr>
      <w:r w:rsidRPr="006D3329">
        <w:t xml:space="preserve"> (Эффект </w:t>
      </w:r>
      <w:r>
        <w:t xml:space="preserve">полированного </w:t>
      </w:r>
      <w:r w:rsidRPr="006D3329">
        <w:t>бетона)</w:t>
      </w:r>
    </w:p>
    <w:p w:rsidR="00254D74" w:rsidRDefault="00254D74" w:rsidP="00254D74">
      <w:pPr>
        <w:ind w:left="0" w:firstLine="0"/>
        <w:jc w:val="center"/>
        <w:rPr>
          <w:color w:val="auto"/>
          <w:szCs w:val="20"/>
        </w:rPr>
      </w:pPr>
      <w:r>
        <w:rPr>
          <w:color w:val="auto"/>
          <w:szCs w:val="20"/>
        </w:rPr>
        <w:t xml:space="preserve">- продукт российско-итальянского сотрудничества в сфере производства </w:t>
      </w:r>
      <w:proofErr w:type="spellStart"/>
      <w:r>
        <w:rPr>
          <w:color w:val="auto"/>
          <w:szCs w:val="20"/>
        </w:rPr>
        <w:t>микроцемента</w:t>
      </w:r>
      <w:proofErr w:type="spellEnd"/>
      <w:r>
        <w:rPr>
          <w:color w:val="auto"/>
          <w:szCs w:val="20"/>
        </w:rPr>
        <w:t xml:space="preserve"> и </w:t>
      </w:r>
      <w:proofErr w:type="spellStart"/>
      <w:r>
        <w:rPr>
          <w:color w:val="auto"/>
          <w:szCs w:val="20"/>
        </w:rPr>
        <w:t>микробетона</w:t>
      </w:r>
      <w:proofErr w:type="spellEnd"/>
      <w:r>
        <w:rPr>
          <w:color w:val="auto"/>
          <w:szCs w:val="20"/>
        </w:rPr>
        <w:t>. Представляет собой уникальную смесь на основе цемента ультратонкого помола, полимеров и пластификаторов. Позволяет создать монолитное высокопрочное покрытие с уникальным декоративным эффектом.</w:t>
      </w:r>
    </w:p>
    <w:p w:rsidR="00254D74" w:rsidRDefault="00254D74" w:rsidP="00254D74">
      <w:pPr>
        <w:rPr>
          <w:b/>
          <w:color w:val="auto"/>
          <w:szCs w:val="20"/>
        </w:rPr>
      </w:pPr>
    </w:p>
    <w:p w:rsidR="00254D74" w:rsidRDefault="00254D74" w:rsidP="00254D74">
      <w:pPr>
        <w:rPr>
          <w:color w:val="auto"/>
          <w:szCs w:val="20"/>
        </w:rPr>
      </w:pPr>
      <w:r>
        <w:rPr>
          <w:b/>
          <w:noProof/>
          <w:color w:val="auto"/>
          <w:szCs w:val="20"/>
        </w:rPr>
        <w:drawing>
          <wp:anchor distT="0" distB="0" distL="114300" distR="114300" simplePos="0" relativeHeight="251662336" behindDoc="0" locked="0" layoutInCell="1" allowOverlap="1" wp14:anchorId="4BF498F3" wp14:editId="019C757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33575" cy="22358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Deck micro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2781">
        <w:rPr>
          <w:b/>
          <w:color w:val="auto"/>
          <w:szCs w:val="20"/>
        </w:rPr>
        <w:t>Микро</w:t>
      </w:r>
      <w:r>
        <w:rPr>
          <w:b/>
          <w:color w:val="auto"/>
          <w:szCs w:val="20"/>
        </w:rPr>
        <w:t>цемент</w:t>
      </w:r>
      <w:proofErr w:type="spellEnd"/>
      <w:r>
        <w:rPr>
          <w:color w:val="auto"/>
          <w:szCs w:val="20"/>
        </w:rPr>
        <w:t xml:space="preserve"> - д</w:t>
      </w:r>
      <w:r w:rsidRPr="009F31EF">
        <w:rPr>
          <w:color w:val="auto"/>
          <w:szCs w:val="20"/>
        </w:rPr>
        <w:t xml:space="preserve">вухкомпонентный высокопрочный состав. </w:t>
      </w:r>
      <w:r>
        <w:rPr>
          <w:color w:val="auto"/>
          <w:szCs w:val="20"/>
        </w:rPr>
        <w:t>О</w:t>
      </w:r>
      <w:r w:rsidRPr="009F31EF">
        <w:rPr>
          <w:color w:val="auto"/>
          <w:szCs w:val="20"/>
        </w:rPr>
        <w:t>тличается</w:t>
      </w:r>
      <w:r>
        <w:rPr>
          <w:color w:val="auto"/>
          <w:szCs w:val="20"/>
        </w:rPr>
        <w:t xml:space="preserve"> износостойкостью и</w:t>
      </w:r>
      <w:r w:rsidRPr="009F31EF">
        <w:rPr>
          <w:color w:val="auto"/>
          <w:szCs w:val="20"/>
        </w:rPr>
        <w:t xml:space="preserve"> высокой степенью </w:t>
      </w:r>
      <w:r>
        <w:rPr>
          <w:color w:val="auto"/>
          <w:szCs w:val="20"/>
        </w:rPr>
        <w:t>влаго</w:t>
      </w:r>
      <w:r w:rsidRPr="009F31EF">
        <w:rPr>
          <w:color w:val="auto"/>
          <w:szCs w:val="20"/>
        </w:rPr>
        <w:t>стойкости</w:t>
      </w:r>
      <w:r>
        <w:rPr>
          <w:color w:val="auto"/>
          <w:szCs w:val="20"/>
        </w:rPr>
        <w:t>.</w:t>
      </w:r>
      <w:r w:rsidRPr="009F31EF">
        <w:rPr>
          <w:color w:val="auto"/>
          <w:szCs w:val="20"/>
        </w:rPr>
        <w:t xml:space="preserve"> </w:t>
      </w:r>
      <w:r>
        <w:rPr>
          <w:color w:val="auto"/>
          <w:szCs w:val="20"/>
        </w:rPr>
        <w:t>Создает уникальный эффект водяных разводов.</w:t>
      </w:r>
    </w:p>
    <w:p w:rsidR="00254D74" w:rsidRDefault="00254D74" w:rsidP="00254D74">
      <w:pPr>
        <w:rPr>
          <w:color w:val="auto"/>
          <w:szCs w:val="20"/>
        </w:rPr>
      </w:pPr>
    </w:p>
    <w:p w:rsidR="00254D74" w:rsidRDefault="00254D74" w:rsidP="00254D74">
      <w:pPr>
        <w:rPr>
          <w:color w:val="auto"/>
          <w:szCs w:val="20"/>
        </w:rPr>
      </w:pPr>
      <w:r w:rsidRPr="009F31EF">
        <w:rPr>
          <w:color w:val="auto"/>
          <w:szCs w:val="20"/>
        </w:rPr>
        <w:t xml:space="preserve">Так же обладает водоотталкивающим свойством и </w:t>
      </w:r>
      <w:proofErr w:type="gramStart"/>
      <w:r w:rsidRPr="009F31EF">
        <w:rPr>
          <w:color w:val="auto"/>
          <w:szCs w:val="20"/>
        </w:rPr>
        <w:t>стойкий</w:t>
      </w:r>
      <w:proofErr w:type="gramEnd"/>
      <w:r w:rsidRPr="009F31EF">
        <w:rPr>
          <w:color w:val="auto"/>
          <w:szCs w:val="20"/>
        </w:rPr>
        <w:t xml:space="preserve"> к мытью химическими средствами. </w:t>
      </w:r>
    </w:p>
    <w:p w:rsidR="00254D74" w:rsidRDefault="00254D74" w:rsidP="00254D74">
      <w:pPr>
        <w:rPr>
          <w:color w:val="auto"/>
          <w:szCs w:val="20"/>
        </w:rPr>
      </w:pPr>
    </w:p>
    <w:p w:rsidR="00254D74" w:rsidRPr="00164677" w:rsidRDefault="00254D74" w:rsidP="00254D74">
      <w:pPr>
        <w:rPr>
          <w:b/>
          <w:color w:val="auto"/>
          <w:szCs w:val="20"/>
        </w:rPr>
      </w:pPr>
      <w:r w:rsidRPr="00164677">
        <w:rPr>
          <w:b/>
          <w:color w:val="auto"/>
          <w:szCs w:val="20"/>
        </w:rPr>
        <w:t xml:space="preserve">Не требует тщательной подготовки поверхности. </w:t>
      </w:r>
    </w:p>
    <w:p w:rsidR="00254D74" w:rsidRDefault="00254D74" w:rsidP="00254D74">
      <w:pPr>
        <w:rPr>
          <w:color w:val="auto"/>
          <w:szCs w:val="20"/>
        </w:rPr>
      </w:pPr>
    </w:p>
    <w:p w:rsidR="00254D74" w:rsidRPr="00164677" w:rsidRDefault="00254D74" w:rsidP="00254D74">
      <w:pPr>
        <w:rPr>
          <w:color w:val="auto"/>
          <w:szCs w:val="20"/>
        </w:rPr>
      </w:pPr>
      <w:r w:rsidRPr="009F31EF">
        <w:rPr>
          <w:color w:val="auto"/>
          <w:szCs w:val="20"/>
        </w:rPr>
        <w:t>Создает эффект гладкого полированного бетона. Имеет широкую цветовую палитру и поставляется в готовом колерованном виде.</w:t>
      </w:r>
    </w:p>
    <w:p w:rsidR="009F31EF" w:rsidRDefault="009F31EF" w:rsidP="009F31EF"/>
    <w:p w:rsidR="009F31EF" w:rsidRDefault="009F31EF" w:rsidP="009F31EF">
      <w:pPr>
        <w:ind w:left="0" w:firstLine="0"/>
        <w:rPr>
          <w:b/>
          <w:sz w:val="22"/>
        </w:rPr>
      </w:pPr>
    </w:p>
    <w:p w:rsidR="002C336B" w:rsidRDefault="002C336B" w:rsidP="009F31EF">
      <w:pPr>
        <w:ind w:left="0" w:firstLine="0"/>
        <w:rPr>
          <w:b/>
          <w:sz w:val="22"/>
        </w:rPr>
      </w:pPr>
    </w:p>
    <w:p w:rsidR="002C336B" w:rsidRDefault="002C336B" w:rsidP="009F31EF">
      <w:pPr>
        <w:ind w:left="0" w:firstLine="0"/>
        <w:rPr>
          <w:b/>
          <w:sz w:val="22"/>
        </w:rPr>
      </w:pPr>
    </w:p>
    <w:p w:rsidR="002C336B" w:rsidRDefault="002C336B" w:rsidP="002C336B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hAnsi="Georgia" w:cs="Arial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4155B0F" wp14:editId="52534177">
            <wp:extent cx="2389187" cy="5924550"/>
            <wp:effectExtent l="381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beton 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7" t="13" r="29603" b="-13"/>
                    <a:stretch/>
                  </pic:blipFill>
                  <pic:spPr bwMode="auto">
                    <a:xfrm rot="5400000">
                      <a:off x="0" y="0"/>
                      <a:ext cx="2386064" cy="591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36B" w:rsidRDefault="002C336B" w:rsidP="002C336B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hAnsi="Georgia" w:cs="Arial"/>
          <w:sz w:val="28"/>
          <w:szCs w:val="28"/>
          <w:bdr w:val="none" w:sz="0" w:space="0" w:color="auto" w:frame="1"/>
        </w:rPr>
      </w:pPr>
    </w:p>
    <w:p w:rsidR="002C336B" w:rsidRPr="001906F5" w:rsidRDefault="002C336B" w:rsidP="002C336B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hAnsi="Georgia" w:cs="Arial"/>
          <w:sz w:val="28"/>
          <w:szCs w:val="28"/>
          <w:bdr w:val="none" w:sz="0" w:space="0" w:color="auto" w:frame="1"/>
        </w:rPr>
      </w:pPr>
      <w:r w:rsidRPr="009F31EF">
        <w:rPr>
          <w:rStyle w:val="color11"/>
          <w:rFonts w:ascii="Georgia" w:hAnsi="Georgia" w:cs="Arial"/>
          <w:sz w:val="28"/>
          <w:szCs w:val="28"/>
          <w:bdr w:val="none" w:sz="0" w:space="0" w:color="auto" w:frame="1"/>
        </w:rPr>
        <w:t>Отличительными особенностями данного продукта является:</w:t>
      </w:r>
    </w:p>
    <w:p w:rsidR="002C336B" w:rsidRPr="001906F5" w:rsidRDefault="002C336B" w:rsidP="002C33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водонепроницаемость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высокая износостойкость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устойчивость к воздействию бытовых химических средств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 xml:space="preserve">высокая адгезия (сцепление) </w:t>
      </w:r>
      <w:proofErr w:type="gramStart"/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с</w:t>
      </w:r>
      <w:proofErr w:type="gramEnd"/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 xml:space="preserve"> многими материалами (дерево, ДСП, ДВП, ОСБ, бетон, штукатурка, стекло, металл, керамика, пластик,  гипс). 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широкая цветовая палитра (более 200 цветов)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отсутствие необходимости в колеровке (материал поставляется в готовом колерованном виде)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простота и удобство в нанесении</w:t>
      </w:r>
    </w:p>
    <w:p w:rsidR="002C336B" w:rsidRPr="009F31EF" w:rsidRDefault="002C336B" w:rsidP="002C336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9F31EF">
        <w:rPr>
          <w:rStyle w:val="color11"/>
          <w:rFonts w:ascii="Georgia" w:hAnsi="Georgia" w:cs="Arial"/>
          <w:sz w:val="20"/>
          <w:szCs w:val="20"/>
          <w:bdr w:val="none" w:sz="0" w:space="0" w:color="auto" w:frame="1"/>
        </w:rPr>
        <w:t>долгие сроки эксплуатации</w:t>
      </w:r>
    </w:p>
    <w:p w:rsidR="002C336B" w:rsidRDefault="002C336B" w:rsidP="009F31EF">
      <w:pPr>
        <w:ind w:left="0" w:firstLine="0"/>
        <w:rPr>
          <w:b/>
          <w:sz w:val="22"/>
        </w:rPr>
      </w:pPr>
    </w:p>
    <w:p w:rsidR="00164677" w:rsidRDefault="00164677" w:rsidP="009F31EF">
      <w:pPr>
        <w:ind w:left="0" w:firstLine="0"/>
        <w:rPr>
          <w:b/>
          <w:sz w:val="22"/>
        </w:rPr>
      </w:pPr>
    </w:p>
    <w:p w:rsidR="009F31EF" w:rsidRPr="001906F5" w:rsidRDefault="009F31EF" w:rsidP="009F31EF">
      <w:pPr>
        <w:rPr>
          <w:rFonts w:ascii="Times New Roman" w:hAnsi="Times New Roman" w:cs="Times New Roman"/>
          <w:b/>
          <w:sz w:val="22"/>
        </w:rPr>
      </w:pPr>
    </w:p>
    <w:p w:rsidR="001B2ECA" w:rsidRPr="001B2ECA" w:rsidRDefault="001B2ECA" w:rsidP="009F31EF">
      <w:pPr>
        <w:rPr>
          <w:rFonts w:ascii="Times New Roman" w:hAnsi="Times New Roman" w:cs="Times New Roman"/>
          <w:b/>
          <w:sz w:val="22"/>
          <w:lang w:val="en-US"/>
        </w:rPr>
      </w:pPr>
    </w:p>
    <w:p w:rsidR="00D535CE" w:rsidRDefault="00D535CE" w:rsidP="00D535CE">
      <w:pPr>
        <w:pStyle w:val="3"/>
        <w:spacing w:before="0"/>
        <w:textAlignment w:val="baseline"/>
        <w:rPr>
          <w:rFonts w:ascii="Georgia" w:hAnsi="Georgia" w:cs="Arial"/>
          <w:color w:val="auto"/>
          <w:szCs w:val="20"/>
          <w:bdr w:val="none" w:sz="0" w:space="0" w:color="auto" w:frame="1"/>
        </w:rPr>
      </w:pPr>
    </w:p>
    <w:p w:rsidR="00D535CE" w:rsidRDefault="00D535CE" w:rsidP="00D535C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ЭТАПЫ НАНЕСЕНИЯ МИКРОЦЕМЕНТА НА СТЕНЫ</w:t>
      </w:r>
    </w:p>
    <w:p w:rsidR="00D535CE" w:rsidRDefault="002C336B" w:rsidP="00D535CE">
      <w:pPr>
        <w:pStyle w:val="3"/>
        <w:spacing w:before="0"/>
        <w:textAlignment w:val="baseline"/>
        <w:rPr>
          <w:rFonts w:ascii="Georgia" w:hAnsi="Georgia" w:cs="Arial"/>
          <w:color w:val="auto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noProof/>
          <w:sz w:val="22"/>
        </w:rPr>
        <w:drawing>
          <wp:inline distT="0" distB="0" distL="0" distR="0" wp14:anchorId="474521C5" wp14:editId="422D56DC">
            <wp:extent cx="5940425" cy="2396152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yra st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3E" w:rsidRDefault="003A253E" w:rsidP="003A253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</w:p>
    <w:p w:rsidR="003A253E" w:rsidRPr="00212CF1" w:rsidRDefault="003A253E" w:rsidP="003A253E">
      <w:pPr>
        <w:pStyle w:val="3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Подготовка основания для сухих помещений</w:t>
      </w:r>
    </w:p>
    <w:p w:rsidR="003A253E" w:rsidRDefault="003A253E" w:rsidP="003A253E">
      <w:pPr>
        <w:shd w:val="clear" w:color="auto" w:fill="FFFFFF"/>
        <w:spacing w:after="200" w:line="253" w:lineRule="atLeast"/>
        <w:ind w:left="0" w:right="0" w:firstLine="0"/>
        <w:jc w:val="left"/>
        <w:rPr>
          <w:rFonts w:eastAsia="Times New Roman" w:cs="Tahoma"/>
          <w:szCs w:val="20"/>
        </w:rPr>
      </w:pPr>
      <w:r w:rsidRPr="006F2781">
        <w:rPr>
          <w:rFonts w:eastAsia="Times New Roman" w:cs="Tahoma"/>
          <w:szCs w:val="20"/>
        </w:rPr>
        <w:t>Поверхность должна быть предварительно подготовлена выравнивающей финишной шпатлевкой как под обои. Допускается наличие небольших царапин и неровностей без явно выраженных дефектов.</w:t>
      </w:r>
    </w:p>
    <w:p w:rsidR="003A253E" w:rsidRPr="00212CF1" w:rsidRDefault="003A253E" w:rsidP="003A253E">
      <w:pPr>
        <w:shd w:val="clear" w:color="auto" w:fill="FFFFFF"/>
        <w:spacing w:after="200" w:line="253" w:lineRule="atLeast"/>
        <w:ind w:left="0" w:right="0" w:firstLine="0"/>
        <w:jc w:val="left"/>
        <w:rPr>
          <w:rFonts w:eastAsia="Times New Roman" w:cs="Calibri"/>
          <w:color w:val="222222"/>
          <w:szCs w:val="20"/>
        </w:rPr>
      </w:pPr>
      <w:r w:rsidRPr="006F2781">
        <w:rPr>
          <w:rFonts w:eastAsia="Times New Roman" w:cs="Tahoma"/>
          <w:szCs w:val="20"/>
        </w:rPr>
        <w:t xml:space="preserve">Для предотвращения появления трещин на поверхности стен перед нанесением декоративного покрытия желательно оклеить стены </w:t>
      </w:r>
      <w:proofErr w:type="spellStart"/>
      <w:r w:rsidRPr="006F2781">
        <w:rPr>
          <w:rFonts w:eastAsia="Times New Roman" w:cs="Tahoma"/>
          <w:szCs w:val="20"/>
        </w:rPr>
        <w:t>флизелиновыми</w:t>
      </w:r>
      <w:proofErr w:type="spellEnd"/>
      <w:r w:rsidRPr="006F2781">
        <w:rPr>
          <w:rFonts w:eastAsia="Times New Roman" w:cs="Tahoma"/>
          <w:szCs w:val="20"/>
        </w:rPr>
        <w:t xml:space="preserve"> обоями и нанести грунт глубокого проникновения.</w:t>
      </w:r>
    </w:p>
    <w:p w:rsidR="003A253E" w:rsidRDefault="003A253E" w:rsidP="003A253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Подготовка основания для помещений высокой влажности</w:t>
      </w:r>
    </w:p>
    <w:p w:rsidR="003A253E" w:rsidRPr="00212CF1" w:rsidRDefault="003A253E" w:rsidP="003A253E">
      <w:pPr>
        <w:pStyle w:val="3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сан</w:t>
      </w:r>
      <w:proofErr w:type="gramStart"/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.у</w:t>
      </w:r>
      <w:proofErr w:type="gramEnd"/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злы</w:t>
      </w:r>
      <w:proofErr w:type="spellEnd"/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, ванные комнаты)</w:t>
      </w:r>
    </w:p>
    <w:p w:rsidR="003A253E" w:rsidRPr="00212CF1" w:rsidRDefault="003A253E" w:rsidP="003A253E">
      <w:pPr>
        <w:shd w:val="clear" w:color="auto" w:fill="FFFFFF"/>
        <w:spacing w:after="200" w:line="253" w:lineRule="atLeast"/>
        <w:ind w:left="0" w:right="0" w:firstLine="0"/>
        <w:jc w:val="left"/>
        <w:rPr>
          <w:rFonts w:eastAsia="Times New Roman" w:cs="Tahoma"/>
          <w:szCs w:val="20"/>
        </w:rPr>
      </w:pPr>
      <w:r w:rsidRPr="006F2781">
        <w:rPr>
          <w:rFonts w:eastAsia="Times New Roman" w:cs="Tahoma"/>
          <w:szCs w:val="20"/>
        </w:rPr>
        <w:t xml:space="preserve">Поверхность должна быть предварительно подготовлена </w:t>
      </w:r>
      <w:r w:rsidRPr="00212CF1">
        <w:rPr>
          <w:rFonts w:eastAsia="Times New Roman" w:cs="Tahoma"/>
          <w:b/>
          <w:szCs w:val="20"/>
        </w:rPr>
        <w:t xml:space="preserve">влагостойкой </w:t>
      </w:r>
      <w:r w:rsidRPr="006F2781">
        <w:rPr>
          <w:rFonts w:eastAsia="Times New Roman" w:cs="Tahoma"/>
          <w:szCs w:val="20"/>
        </w:rPr>
        <w:t>выравнивающей финишной шпатлевкой</w:t>
      </w:r>
      <w:r>
        <w:rPr>
          <w:rFonts w:eastAsia="Times New Roman" w:cs="Tahoma"/>
          <w:szCs w:val="20"/>
        </w:rPr>
        <w:t xml:space="preserve"> на цементной основе</w:t>
      </w:r>
      <w:r w:rsidRPr="006F2781">
        <w:rPr>
          <w:rFonts w:eastAsia="Times New Roman" w:cs="Tahoma"/>
          <w:szCs w:val="20"/>
        </w:rPr>
        <w:t xml:space="preserve"> как под обои. Допускается наличие небольших царапин и неровностей без явно выраженных дефектов.</w:t>
      </w:r>
    </w:p>
    <w:p w:rsidR="003A253E" w:rsidRDefault="003A253E" w:rsidP="00D535C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</w:p>
    <w:p w:rsidR="00D535CE" w:rsidRPr="00D535CE" w:rsidRDefault="00D535CE" w:rsidP="00D535CE">
      <w:pPr>
        <w:pStyle w:val="3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D535CE"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Пропитка и грунтование</w:t>
      </w:r>
    </w:p>
    <w:p w:rsidR="00D535CE" w:rsidRPr="00D535CE" w:rsidRDefault="00D535CE" w:rsidP="00D535CE">
      <w:pPr>
        <w:textAlignment w:val="baseline"/>
        <w:rPr>
          <w:rFonts w:ascii="Arial" w:hAnsi="Arial" w:cs="Arial"/>
          <w:color w:val="auto"/>
          <w:szCs w:val="20"/>
        </w:rPr>
      </w:pPr>
    </w:p>
    <w:p w:rsidR="00D535CE" w:rsidRPr="00D535CE" w:rsidRDefault="00D535CE" w:rsidP="00D535C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Грунт адгезионный с кварцевым наполнителем отличается повышенной влагостойкостью и созданием шероховатой поверхности.</w:t>
      </w:r>
      <w:r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Укрепляет основание и создает надежное сцепление с декоративным отделочным материалом “</w:t>
      </w:r>
      <w:proofErr w:type="spell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”. </w:t>
      </w:r>
      <w:proofErr w:type="gram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Предназначен</w:t>
      </w:r>
      <w:proofErr w:type="gram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для стен и полов в сухих и влажных помещениях.</w:t>
      </w:r>
    </w:p>
    <w:p w:rsidR="00D535CE" w:rsidRDefault="00D535CE" w:rsidP="00D535C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Наносится валиком или кистью в 1 слой на сухую и чистую </w:t>
      </w:r>
      <w:proofErr w:type="gram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поверхность</w:t>
      </w:r>
      <w:proofErr w:type="gram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избегая наплывов и подтеков.</w:t>
      </w:r>
    </w:p>
    <w:p w:rsidR="00D535CE" w:rsidRPr="00D535CE" w:rsidRDefault="00D535CE" w:rsidP="00D535C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D535CE" w:rsidRPr="003A253E" w:rsidRDefault="00D535CE" w:rsidP="00D535C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  <w:lang w:val="en-US"/>
        </w:rPr>
      </w:pPr>
      <w:r w:rsidRPr="00D535CE"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 xml:space="preserve">Нанесение </w:t>
      </w:r>
      <w:proofErr w:type="spellStart"/>
      <w:r w:rsidR="003A253E">
        <w:rPr>
          <w:rFonts w:ascii="Georgia" w:hAnsi="Georgia" w:cs="Arial"/>
          <w:color w:val="auto"/>
          <w:sz w:val="24"/>
          <w:szCs w:val="24"/>
          <w:bdr w:val="none" w:sz="0" w:space="0" w:color="auto" w:frame="1"/>
          <w:lang w:val="en-US"/>
        </w:rPr>
        <w:t>MicroBase</w:t>
      </w:r>
      <w:proofErr w:type="spellEnd"/>
    </w:p>
    <w:p w:rsidR="00D535CE" w:rsidRPr="001906F5" w:rsidRDefault="00D535CE" w:rsidP="00D535CE"/>
    <w:p w:rsidR="00D535CE" w:rsidRPr="00D535CE" w:rsidRDefault="00D535CE" w:rsidP="00D535C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ПРИГОТОВЛЕНИЕ СОСТАВА:</w:t>
      </w:r>
      <w:r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Добавить содержимое пакета (компонент В) в ведро (компонент А) и тщательно перемешать миксером. </w:t>
      </w:r>
    </w:p>
    <w:p w:rsidR="00470402" w:rsidRPr="00470402" w:rsidRDefault="00D535CE" w:rsidP="003A253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35CE">
        <w:rPr>
          <w:rFonts w:ascii="Arial" w:hAnsi="Arial" w:cs="Arial"/>
          <w:sz w:val="20"/>
          <w:szCs w:val="20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НАНЕСЕНИЕ:</w:t>
      </w:r>
      <w:r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Приготовленная смесь «</w:t>
      </w:r>
      <w:proofErr w:type="spell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» наносится </w:t>
      </w:r>
      <w:r w:rsidR="006A5BA0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металлической кельмой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равномерно</w:t>
      </w:r>
      <w:r w:rsidR="006A5BA0" w:rsidRP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по всей поверхности</w:t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.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При необходимости можно придать покрытию небольшую рельефность. </w:t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Для того чтобы избежать стыков на рисунке материала работы следует проводить не прерываясь от края до края поверхности. Не дожидаясь полного высыхания материала (через 20-30 минут) 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покрытие желательно</w:t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пригладить чистой кельмой из нержавеющей стали. </w:t>
      </w:r>
      <w:r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Расход смеси «</w:t>
      </w:r>
      <w:proofErr w:type="spell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="00470402" w:rsidRPr="001906F5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470402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  <w:lang w:val="en-US"/>
        </w:rPr>
        <w:t>Miro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  <w:lang w:val="en-US"/>
        </w:rPr>
        <w:t>Base</w:t>
      </w:r>
      <w:proofErr w:type="spell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» – </w:t>
      </w:r>
      <w:r w:rsidR="006A5BA0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0</w:t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,</w:t>
      </w:r>
      <w:r w:rsidR="000D2E12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8</w:t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кг на 1 </w:t>
      </w:r>
      <w:proofErr w:type="spellStart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м.кв</w:t>
      </w:r>
      <w:proofErr w:type="spellEnd"/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. </w:t>
      </w:r>
    </w:p>
    <w:p w:rsidR="00470402" w:rsidRPr="00D535CE" w:rsidRDefault="00470402" w:rsidP="00D535C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A5BA0" w:rsidRPr="006A5BA0" w:rsidRDefault="006A5BA0" w:rsidP="006A5BA0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  <w:r w:rsidRPr="00D535CE"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 xml:space="preserve">Нанесение </w:t>
      </w:r>
      <w:proofErr w:type="spellStart"/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  <w:lang w:val="en-US"/>
        </w:rPr>
        <w:t>Microcemento</w:t>
      </w:r>
      <w:proofErr w:type="spellEnd"/>
    </w:p>
    <w:p w:rsidR="006A5BA0" w:rsidRPr="00D535CE" w:rsidRDefault="006A5BA0" w:rsidP="006A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ПРИГОТОВЛЕНИЕ СОСТАВА:</w:t>
      </w:r>
      <w:r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Добавить содержимое пакета (компонент В) в ведро (компонент А) и тщательно перемешать миксером. </w:t>
      </w:r>
    </w:p>
    <w:p w:rsidR="00D535CE" w:rsidRPr="00D535CE" w:rsidRDefault="00D535CE" w:rsidP="00D535CE">
      <w:pPr>
        <w:textAlignment w:val="baseline"/>
        <w:rPr>
          <w:rFonts w:ascii="Arial" w:hAnsi="Arial" w:cs="Arial"/>
          <w:color w:val="auto"/>
          <w:szCs w:val="20"/>
        </w:rPr>
      </w:pPr>
    </w:p>
    <w:p w:rsidR="00D535CE" w:rsidRPr="0072421B" w:rsidRDefault="006A5BA0" w:rsidP="006A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Способ нанесения</w:t>
      </w:r>
      <w:r w:rsidR="00D535CE"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«</w:t>
      </w:r>
      <w:proofErr w:type="spellStart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="0072421B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72421B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  <w:lang w:val="en-US"/>
        </w:rPr>
        <w:t>Microcemento</w:t>
      </w:r>
      <w:proofErr w:type="spellEnd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» наносится ровным слоем</w:t>
      </w: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«на </w:t>
      </w:r>
      <w:proofErr w:type="spellStart"/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сдир</w:t>
      </w:r>
      <w:proofErr w:type="spellEnd"/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»</w:t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без явных наплывов и следов от инструмента. Для того чтобы избежать стыков на рисунке материала работы следует проводить не прерываясь от края до края поверхности. </w:t>
      </w:r>
      <w:r w:rsidR="00D535CE"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После полного высыхания материала (15-20 часов) нанести второй слой материала «</w:t>
      </w:r>
      <w:proofErr w:type="spellStart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» равномерно по поверхности или частично, создавая эффект карты мира, избегая стыков и наплывов. Не дожидаясь полного высыхания второго слоя (через 10-15 минут) его необходимо пригладить чистой кельмой из нержавеющей стали.</w:t>
      </w:r>
      <w:r w:rsidR="00D535CE" w:rsidRPr="00D535CE">
        <w:rPr>
          <w:rFonts w:ascii="Georgia" w:hAnsi="Georgia" w:cs="Arial"/>
          <w:sz w:val="20"/>
          <w:szCs w:val="20"/>
          <w:bdr w:val="none" w:sz="0" w:space="0" w:color="auto" w:frame="1"/>
        </w:rPr>
        <w:br/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Расход смеси «</w:t>
      </w:r>
      <w:proofErr w:type="spellStart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MicroDec</w:t>
      </w:r>
      <w:proofErr w:type="spellEnd"/>
      <w:r w:rsid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  <w:lang w:val="en-US"/>
        </w:rPr>
        <w:t>Mirocement</w:t>
      </w:r>
      <w:r w:rsidR="0072421B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  <w:lang w:val="en-US"/>
        </w:rPr>
        <w:t>o</w:t>
      </w:r>
      <w:bookmarkStart w:id="0" w:name="_GoBack"/>
      <w:bookmarkEnd w:id="0"/>
      <w:proofErr w:type="spellEnd"/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» – 0</w:t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,</w:t>
      </w: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6</w:t>
      </w:r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кг на 1 </w:t>
      </w:r>
      <w:proofErr w:type="spellStart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м.кв</w:t>
      </w:r>
      <w:proofErr w:type="spellEnd"/>
      <w:r w:rsidR="00D535CE"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. </w:t>
      </w:r>
    </w:p>
    <w:p w:rsidR="00D535CE" w:rsidRDefault="00D535CE" w:rsidP="00D535C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  <w:r w:rsidRPr="00D535CE"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В зависимости от толщины слоя нанесенного материала время высыхания составляет от 24 до 48 часов.</w:t>
      </w:r>
    </w:p>
    <w:p w:rsidR="00D535CE" w:rsidRPr="00D535CE" w:rsidRDefault="00D535CE" w:rsidP="00D535C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3A253E" w:rsidRPr="00222166" w:rsidRDefault="003A253E" w:rsidP="003A253E">
      <w:pPr>
        <w:pStyle w:val="3"/>
        <w:spacing w:before="0"/>
        <w:jc w:val="center"/>
        <w:textAlignment w:val="baseline"/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 w:cs="Arial"/>
          <w:color w:val="auto"/>
          <w:sz w:val="24"/>
          <w:szCs w:val="24"/>
          <w:bdr w:val="none" w:sz="0" w:space="0" w:color="auto" w:frame="1"/>
        </w:rPr>
        <w:t>Покрытие лаком</w:t>
      </w:r>
    </w:p>
    <w:p w:rsidR="003A253E" w:rsidRDefault="003A253E" w:rsidP="003A253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Защитный лак 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«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  <w:lang w:val="en-US"/>
        </w:rPr>
        <w:t>VERNICE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»</w:t>
      </w: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наносится на полностью высохшую поверхность валиком со средним ворсом в 2-3 слоя. Промежуточная сушка между слоями составляет 6-8 часов. </w:t>
      </w:r>
    </w:p>
    <w:p w:rsidR="003A253E" w:rsidRDefault="003A253E" w:rsidP="003A253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</w:p>
    <w:p w:rsidR="003A253E" w:rsidRPr="007D35E2" w:rsidRDefault="003A253E" w:rsidP="003A253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  <w:r w:rsidRPr="009C507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Для поверхностей с прямым попаданием воды (душевые кабины и поддоны)</w:t>
      </w: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 xml:space="preserve"> необходимо нанести дополнительно двухкомпонентный лак 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«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  <w:lang w:val="en-US"/>
        </w:rPr>
        <w:t>VERNICE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 xml:space="preserve"> 2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  <w:lang w:val="en-US"/>
        </w:rPr>
        <w:t>k</w:t>
      </w:r>
      <w:r w:rsidRPr="007D35E2"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>»</w:t>
      </w:r>
      <w:r>
        <w:rPr>
          <w:rStyle w:val="color11"/>
          <w:rFonts w:ascii="Georgia" w:eastAsia="Georgia" w:hAnsi="Georg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в 2 слоя. Промежуточная сушка между слоями составляет 24 часа.</w:t>
      </w:r>
    </w:p>
    <w:p w:rsidR="003A253E" w:rsidRDefault="003A253E" w:rsidP="003A253E">
      <w:pPr>
        <w:pStyle w:val="font8"/>
        <w:spacing w:before="0" w:beforeAutospacing="0" w:after="0" w:afterAutospacing="0"/>
        <w:textAlignment w:val="baseline"/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</w:pPr>
    </w:p>
    <w:p w:rsidR="003A253E" w:rsidRPr="00164677" w:rsidRDefault="003A253E" w:rsidP="003A253E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Style w:val="color11"/>
          <w:rFonts w:ascii="Georgia" w:eastAsia="Georgia" w:hAnsi="Georgia" w:cs="Arial"/>
          <w:sz w:val="20"/>
          <w:szCs w:val="20"/>
          <w:bdr w:val="none" w:sz="0" w:space="0" w:color="auto" w:frame="1"/>
        </w:rPr>
        <w:t>Покрытие готово к использованию через 48 часов. Полный процесс полимеризации для ввода покрытия в эксплуатацию составляет 5-7 суток в зависимости от температуры высыхания.</w:t>
      </w:r>
    </w:p>
    <w:p w:rsidR="003A253E" w:rsidRDefault="003A253E" w:rsidP="003A253E">
      <w:pPr>
        <w:rPr>
          <w:color w:val="auto"/>
          <w:szCs w:val="20"/>
        </w:rPr>
      </w:pPr>
    </w:p>
    <w:p w:rsidR="003A253E" w:rsidRDefault="003A253E" w:rsidP="003A253E">
      <w:pPr>
        <w:rPr>
          <w:color w:val="auto"/>
          <w:szCs w:val="20"/>
        </w:rPr>
      </w:pPr>
    </w:p>
    <w:p w:rsidR="003A253E" w:rsidRPr="009C5072" w:rsidRDefault="003A253E" w:rsidP="003A253E">
      <w:pPr>
        <w:rPr>
          <w:color w:val="auto"/>
          <w:szCs w:val="20"/>
        </w:rPr>
      </w:pPr>
      <w:r w:rsidRPr="009C5072">
        <w:rPr>
          <w:rFonts w:cs="Tahoma"/>
          <w:b/>
          <w:szCs w:val="20"/>
        </w:rPr>
        <w:t>ВНИМАНИЕ!</w:t>
      </w:r>
      <w:r>
        <w:rPr>
          <w:rFonts w:cs="Tahoma"/>
          <w:szCs w:val="20"/>
        </w:rPr>
        <w:t xml:space="preserve"> </w:t>
      </w:r>
      <w:r w:rsidRPr="009C5072">
        <w:rPr>
          <w:rFonts w:cs="Tahoma"/>
          <w:szCs w:val="20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</w:t>
      </w:r>
    </w:p>
    <w:p w:rsidR="00D535CE" w:rsidRPr="002C336B" w:rsidRDefault="00D535CE" w:rsidP="003A253E">
      <w:pPr>
        <w:pStyle w:val="3"/>
        <w:spacing w:before="0"/>
        <w:jc w:val="center"/>
        <w:textAlignment w:val="baseline"/>
        <w:rPr>
          <w:rFonts w:ascii="Georgia" w:hAnsi="Georgia" w:cs="Arial"/>
          <w:b w:val="0"/>
          <w:szCs w:val="20"/>
          <w:bdr w:val="none" w:sz="0" w:space="0" w:color="auto" w:frame="1"/>
        </w:rPr>
      </w:pPr>
    </w:p>
    <w:sectPr w:rsidR="00D535CE" w:rsidRPr="002C336B" w:rsidSect="0001590A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53" w:rsidRDefault="002A5653" w:rsidP="008B4B6F">
      <w:pPr>
        <w:spacing w:after="0" w:line="240" w:lineRule="auto"/>
      </w:pPr>
      <w:r>
        <w:separator/>
      </w:r>
    </w:p>
  </w:endnote>
  <w:endnote w:type="continuationSeparator" w:id="0">
    <w:p w:rsidR="002A5653" w:rsidRDefault="002A5653" w:rsidP="008B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6" w:rsidRPr="00D037C8" w:rsidRDefault="00D037C8" w:rsidP="00244D46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</w:t>
    </w:r>
  </w:p>
  <w:p w:rsidR="00E432B7" w:rsidRPr="00180104" w:rsidRDefault="00E432B7" w:rsidP="00E432B7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microdec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8B4B6F" w:rsidRPr="00244D46" w:rsidRDefault="00E432B7" w:rsidP="00E432B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1906F5">
      <w:rPr>
        <w:szCs w:val="20"/>
        <w:bdr w:val="none" w:sz="0" w:space="0" w:color="auto" w:frame="1"/>
      </w:rPr>
      <w:t>microdecrussia@gmail.com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(953) 155 32 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A" w:rsidRDefault="0001590A" w:rsidP="0001590A">
    <w:pPr>
      <w:pStyle w:val="font8"/>
      <w:spacing w:before="0" w:beforeAutospacing="0" w:after="0" w:afterAutospacing="0"/>
      <w:textAlignment w:val="baselin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53" w:rsidRDefault="002A5653" w:rsidP="008B4B6F">
      <w:pPr>
        <w:spacing w:after="0" w:line="240" w:lineRule="auto"/>
      </w:pPr>
      <w:r>
        <w:separator/>
      </w:r>
    </w:p>
  </w:footnote>
  <w:footnote w:type="continuationSeparator" w:id="0">
    <w:p w:rsidR="002A5653" w:rsidRDefault="002A5653" w:rsidP="008B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9" w:rsidRPr="006D3329" w:rsidRDefault="006D3329" w:rsidP="006D3329">
    <w:pPr>
      <w:spacing w:after="0" w:line="256" w:lineRule="auto"/>
      <w:ind w:right="10"/>
      <w:jc w:val="lef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D6827" wp14:editId="1DC16BC6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1304925" cy="421005"/>
          <wp:effectExtent l="0" t="0" r="952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Deck Logo Blue + f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329">
      <w:t xml:space="preserve">                                          </w:t>
    </w:r>
    <w:r>
      <w:rPr>
        <w:lang w:val="en-US"/>
      </w:rPr>
      <w:t xml:space="preserve">              </w:t>
    </w:r>
    <w:proofErr w:type="spellStart"/>
    <w:r w:rsidRPr="00D037C8">
      <w:rPr>
        <w:b/>
        <w:color w:val="A6A6A6" w:themeColor="background1" w:themeShade="A6"/>
        <w:sz w:val="24"/>
      </w:rPr>
      <w:t>Микроцемент</w:t>
    </w:r>
    <w:proofErr w:type="spellEnd"/>
    <w:r w:rsidRPr="00D037C8">
      <w:rPr>
        <w:b/>
        <w:color w:val="A6A6A6" w:themeColor="background1" w:themeShade="A6"/>
        <w:sz w:val="24"/>
      </w:rPr>
      <w:t xml:space="preserve">, </w:t>
    </w:r>
    <w:proofErr w:type="spellStart"/>
    <w:r w:rsidRPr="00D037C8">
      <w:rPr>
        <w:b/>
        <w:color w:val="A6A6A6" w:themeColor="background1" w:themeShade="A6"/>
        <w:sz w:val="24"/>
      </w:rPr>
      <w:t>микробетон</w:t>
    </w:r>
    <w:proofErr w:type="spellEnd"/>
    <w:r w:rsidRPr="00D037C8">
      <w:rPr>
        <w:b/>
        <w:color w:val="A6A6A6" w:themeColor="background1" w:themeShade="A6"/>
        <w:sz w:val="24"/>
      </w:rPr>
      <w:t xml:space="preserve"> (Эффект бетона) </w:t>
    </w:r>
  </w:p>
  <w:p w:rsidR="006D3329" w:rsidRPr="006D3329" w:rsidRDefault="006D3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88F"/>
    <w:multiLevelType w:val="multilevel"/>
    <w:tmpl w:val="832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79"/>
    <w:rsid w:val="0001590A"/>
    <w:rsid w:val="00026E53"/>
    <w:rsid w:val="000563B5"/>
    <w:rsid w:val="000D2E12"/>
    <w:rsid w:val="00164677"/>
    <w:rsid w:val="00180104"/>
    <w:rsid w:val="001906F5"/>
    <w:rsid w:val="001B2ECA"/>
    <w:rsid w:val="00210AC9"/>
    <w:rsid w:val="00222166"/>
    <w:rsid w:val="00244D46"/>
    <w:rsid w:val="00254D74"/>
    <w:rsid w:val="002A5653"/>
    <w:rsid w:val="002C336B"/>
    <w:rsid w:val="00317F2A"/>
    <w:rsid w:val="00354E16"/>
    <w:rsid w:val="003A253E"/>
    <w:rsid w:val="003B7757"/>
    <w:rsid w:val="003E36DE"/>
    <w:rsid w:val="00470402"/>
    <w:rsid w:val="004A22D0"/>
    <w:rsid w:val="0051137C"/>
    <w:rsid w:val="005D6BC7"/>
    <w:rsid w:val="006A5BA0"/>
    <w:rsid w:val="006D3329"/>
    <w:rsid w:val="006D3DD9"/>
    <w:rsid w:val="006F2F81"/>
    <w:rsid w:val="0072421B"/>
    <w:rsid w:val="00736FBC"/>
    <w:rsid w:val="007E1EE3"/>
    <w:rsid w:val="007F0444"/>
    <w:rsid w:val="008B4B6F"/>
    <w:rsid w:val="009F31EF"/>
    <w:rsid w:val="00BC204A"/>
    <w:rsid w:val="00BE2540"/>
    <w:rsid w:val="00C37A8A"/>
    <w:rsid w:val="00D037C8"/>
    <w:rsid w:val="00D535CE"/>
    <w:rsid w:val="00D63BC2"/>
    <w:rsid w:val="00DB3879"/>
    <w:rsid w:val="00DE5658"/>
    <w:rsid w:val="00E432B7"/>
    <w:rsid w:val="00E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F"/>
    <w:pPr>
      <w:spacing w:after="4" w:line="266" w:lineRule="auto"/>
      <w:ind w:left="10" w:right="9" w:hanging="10"/>
      <w:jc w:val="both"/>
    </w:pPr>
    <w:rPr>
      <w:rFonts w:ascii="Georgia" w:eastAsia="Georgia" w:hAnsi="Georgia" w:cs="Georgia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F31EF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4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1EF"/>
    <w:rPr>
      <w:rFonts w:ascii="Georgia" w:eastAsia="Georgia" w:hAnsi="Georgia" w:cs="Georgia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EF"/>
    <w:rPr>
      <w:rFonts w:ascii="Tahoma" w:eastAsia="Georgia" w:hAnsi="Tahoma" w:cs="Tahoma"/>
      <w:color w:val="000000"/>
      <w:sz w:val="16"/>
      <w:szCs w:val="16"/>
      <w:lang w:eastAsia="ru-RU"/>
    </w:rPr>
  </w:style>
  <w:style w:type="paragraph" w:customStyle="1" w:styleId="font8">
    <w:name w:val="font_8"/>
    <w:basedOn w:val="a"/>
    <w:rsid w:val="009F31E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1">
    <w:name w:val="color_11"/>
    <w:basedOn w:val="a0"/>
    <w:rsid w:val="009F31EF"/>
  </w:style>
  <w:style w:type="character" w:customStyle="1" w:styleId="30">
    <w:name w:val="Заголовок 3 Знак"/>
    <w:basedOn w:val="a0"/>
    <w:link w:val="3"/>
    <w:uiPriority w:val="9"/>
    <w:rsid w:val="00164677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character" w:customStyle="1" w:styleId="wixguard">
    <w:name w:val="wixguard"/>
    <w:basedOn w:val="a0"/>
    <w:rsid w:val="00164677"/>
  </w:style>
  <w:style w:type="paragraph" w:styleId="a5">
    <w:name w:val="header"/>
    <w:basedOn w:val="a"/>
    <w:link w:val="a6"/>
    <w:uiPriority w:val="99"/>
    <w:unhideWhenUsed/>
    <w:rsid w:val="008B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B6F"/>
    <w:rPr>
      <w:rFonts w:ascii="Georgia" w:eastAsia="Georgia" w:hAnsi="Georgia" w:cs="Georgia"/>
      <w:color w:val="000000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B6F"/>
    <w:rPr>
      <w:rFonts w:ascii="Georgia" w:eastAsia="Georgia" w:hAnsi="Georgia" w:cs="Georgia"/>
      <w:color w:val="000000"/>
      <w:sz w:val="20"/>
      <w:lang w:eastAsia="ru-RU"/>
    </w:rPr>
  </w:style>
  <w:style w:type="character" w:styleId="a9">
    <w:name w:val="Hyperlink"/>
    <w:basedOn w:val="a0"/>
    <w:uiPriority w:val="99"/>
    <w:unhideWhenUsed/>
    <w:rsid w:val="0024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F"/>
    <w:pPr>
      <w:spacing w:after="4" w:line="266" w:lineRule="auto"/>
      <w:ind w:left="10" w:right="9" w:hanging="10"/>
      <w:jc w:val="both"/>
    </w:pPr>
    <w:rPr>
      <w:rFonts w:ascii="Georgia" w:eastAsia="Georgia" w:hAnsi="Georgia" w:cs="Georgia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F31EF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4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1EF"/>
    <w:rPr>
      <w:rFonts w:ascii="Georgia" w:eastAsia="Georgia" w:hAnsi="Georgia" w:cs="Georgia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EF"/>
    <w:rPr>
      <w:rFonts w:ascii="Tahoma" w:eastAsia="Georgia" w:hAnsi="Tahoma" w:cs="Tahoma"/>
      <w:color w:val="000000"/>
      <w:sz w:val="16"/>
      <w:szCs w:val="16"/>
      <w:lang w:eastAsia="ru-RU"/>
    </w:rPr>
  </w:style>
  <w:style w:type="paragraph" w:customStyle="1" w:styleId="font8">
    <w:name w:val="font_8"/>
    <w:basedOn w:val="a"/>
    <w:rsid w:val="009F31E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1">
    <w:name w:val="color_11"/>
    <w:basedOn w:val="a0"/>
    <w:rsid w:val="009F31EF"/>
  </w:style>
  <w:style w:type="character" w:customStyle="1" w:styleId="30">
    <w:name w:val="Заголовок 3 Знак"/>
    <w:basedOn w:val="a0"/>
    <w:link w:val="3"/>
    <w:uiPriority w:val="9"/>
    <w:rsid w:val="00164677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character" w:customStyle="1" w:styleId="wixguard">
    <w:name w:val="wixguard"/>
    <w:basedOn w:val="a0"/>
    <w:rsid w:val="00164677"/>
  </w:style>
  <w:style w:type="paragraph" w:styleId="a5">
    <w:name w:val="header"/>
    <w:basedOn w:val="a"/>
    <w:link w:val="a6"/>
    <w:uiPriority w:val="99"/>
    <w:unhideWhenUsed/>
    <w:rsid w:val="008B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B6F"/>
    <w:rPr>
      <w:rFonts w:ascii="Georgia" w:eastAsia="Georgia" w:hAnsi="Georgia" w:cs="Georgia"/>
      <w:color w:val="000000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B6F"/>
    <w:rPr>
      <w:rFonts w:ascii="Georgia" w:eastAsia="Georgia" w:hAnsi="Georgia" w:cs="Georgia"/>
      <w:color w:val="000000"/>
      <w:sz w:val="20"/>
      <w:lang w:eastAsia="ru-RU"/>
    </w:rPr>
  </w:style>
  <w:style w:type="character" w:styleId="a9">
    <w:name w:val="Hyperlink"/>
    <w:basedOn w:val="a0"/>
    <w:uiPriority w:val="99"/>
    <w:unhideWhenUsed/>
    <w:rsid w:val="0024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2018-10-18T15:57:00Z</cp:lastPrinted>
  <dcterms:created xsi:type="dcterms:W3CDTF">2019-02-15T22:05:00Z</dcterms:created>
  <dcterms:modified xsi:type="dcterms:W3CDTF">2019-02-18T07:54:00Z</dcterms:modified>
</cp:coreProperties>
</file>